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8F" w:rsidRPr="00CA018F" w:rsidRDefault="00CA018F" w:rsidP="00F2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10.04.2020-БЖ-Часовников-Гр.№22а</w:t>
      </w:r>
    </w:p>
    <w:p w:rsidR="00CA018F" w:rsidRPr="00CA018F" w:rsidRDefault="00CA018F" w:rsidP="00F2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безопасности военной службы»</w:t>
      </w:r>
    </w:p>
    <w:p w:rsidR="00F27065" w:rsidRPr="00CA018F" w:rsidRDefault="00F27065" w:rsidP="00F2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изучит</w:t>
      </w:r>
      <w:r w:rsid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обеспечению безопасности военной службы</w:t>
      </w:r>
    </w:p>
    <w:p w:rsid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вопросы: 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ожидания граждан в области повышения безопасности военной службы;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проблемы в обеспечении безопасности военной службы;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безопасности военной службы, основные направления её обеспечения;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безопасности военной службы подчинённых – важнейшая обязанность командиров</w:t>
      </w:r>
    </w:p>
    <w:p w:rsidR="00F27065" w:rsidRPr="00CA018F" w:rsidRDefault="00F27065" w:rsidP="00CA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каждого гражданина является ключевой проблемой для российского государства. </w:t>
      </w:r>
    </w:p>
    <w:p w:rsidR="00F27065" w:rsidRPr="00CA018F" w:rsidRDefault="00F27065" w:rsidP="00F2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ожидания граждан в области повышения безопасности военной службы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ожидания предполагают социальную защищённость военнослужащих, а также сокращение гибели военнослужащих в результате суицидальных и дорожно-транспортных происшествий, несчастных случаев, нарушений требований безопасности при исполнении обязанностей военной службы.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ожиданий возможна при наличии: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современной правовой и нормативной базы;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 и комплексности в работе командования, должностных лиц органов воспитательной работы по предупреждению самоубийств военнослужащих;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и внедрения в практику программы надёжности личного состава по показателям психофизического здоровья;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качественного проведения мероприятий боевой учёбы, позволяющего обеспечить гарантированного соблюдения установленных требований безопасности военной службы;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обновления парка вооружения и военной техники, неукоснительного соблюдения правил их эксплуатации.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в обеспечении безопасности военной службы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проблемой является высокий уровень гибели военнослужащих в результате суицидальных происшествий, что составляет порядка 30-40% от общей гибели военнослужащих в Вооружённых Силах Российской Федерации;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Вторая, не менее важная проблема - высокий уровень гибели военнослужащих в результате дорожно-транспортных происшествий, несчастных случаев и нарушения требований безопасности;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проблема состоит в сохранении высокого уровня травматизма военнослужащих, который сопровождается </w:t>
      </w:r>
      <w:proofErr w:type="spell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трудопотерями</w:t>
      </w:r>
      <w:proofErr w:type="spell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Ежегодно в ВС РФ получают травмы с </w:t>
      </w:r>
      <w:proofErr w:type="spell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трудопотерями</w:t>
      </w:r>
      <w:proofErr w:type="spell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тысяч военнослужащих.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проблема обеспечения безопасности военной службы в Вооруженных Силах Российской Федерации сегодня является одной из самых приоритетных, напрямую влияющей на привлекательность военной службы.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причинами, оказывающими отрицательное воздействие на состояние безопасности военной службы, являются: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низких показателей общеобразовательной, морально-психологической и физической подготовленности гражданами призывного возраста;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оплаты воинского труда;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нерешённость ряда социальных проблем, которые способствуют развитию семейных конфликтов, приводят к нервно-психическим срывам;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системности и комплексности в работе командования, должностных лиц по подготовке военнослужащих к выполнению требований безопасности и по предупреждению самоубийств;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старение вооружения и военной техники, значительный износ казарменно-жилищного фонда и специальных зданий.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показаны варианты опасности факторов и к чему может привести их воздействие и те же опасные факторы при соблюдении всех требований безопасности не создают </w:t>
      </w:r>
      <w:proofErr w:type="gram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какой</w:t>
      </w:r>
      <w:proofErr w:type="gram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2200" cy="4629150"/>
            <wp:effectExtent l="0" t="0" r="0" b="0"/>
            <wp:docPr id="1" name="Рисунок 1" descr="hello_html_m5c76a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76a4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Законодательное обеспечение безопасности военной службы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вопросы организации обеспечения безопасности военной службы (БВС) в Вооружённых Силах Российской Федерации регулируются комплексом как законодательных, так и иных нормативных правовых актов.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Законодательно основы обеспечения безопасности военной службы закреплены в Законе Российской Федерации 1992 года «О безопасности». Данный документ впервые в юридической практике Российской Федерации принципиально изменил взгляды на концепцию безопасности, выдвигая на первое место основное право гражданина на охрану жизни и здоровья.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«безопасность» как «состояние защищённости жизненно важных интересов личности, общества и государства от внутренних и внешних угроз», Закон акцентирует внимание на социальной значимости конкретной личности.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Основополагающее значение имеют также и положения Федерального закона 1998 года «О статусе военнослужащих». В одном из пунктов статьи 16 Закона установлено: «охрана здоровья военнослужащих обеспечивается созданием благоприятных условий военной службы, быта и системой мер по ограничению опасных факторов военной службы, проводимой командирами во взаимодействии с органами государственной власти». В статье 27 определено, что «командиры являются единоначальниками и отвечают в мирное и военное время за... безопасность военной службы».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обеспечения БВС детализируются в общевоинских уставах Вооружённых Сил РФ. Вопросы организации и обеспечения БВС включены в должностные обязанности практически всех должностных лиц. Так, статья 72 Устава внутренней службы ВС РФ определяет, что каждый командир отвечает за БВС своих подчинённых. В статье 77 раскрывается основное содержание деятельности командира по созданию безопасных условий военной службы: «Командир обязан принимать меры по предотвращению гибели и травматизма личного состава, устанавливать необходимые требования безопасности на боевом дежурстве (боевой службе), при работе с вооружением и техникой, при несении караульной и внутренней (дежурной и вахтенной) служб...».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основных положений и требований Федеральных законов и общевоинских уставов Вооружённых Сил Российской Федерации Министерством обороны РФ разработан и принят пакет ведомственных нормативных правовых актов, регламентирующих различные аспекты и направления работы по обеспечению безопасности военной службы. В совокупности эти руководящие документы определяют систему работы должностных лиц по обеспечению БВС в части (на корабле).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 в Вооружённых Силах Российской Федерации разработана нормативная правовая база обеспечения безопасности военной службы, предоставляющая органам военного управления и воинским должностным лицам возможность эффективно проводить работу по сохранению и укреплению здоровья военнослужащих, а также по предотвращению травматизма и гибели личного состава.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такое – безопасность военной службы?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военной службы заключается в поддержании в полку (подразделении) условий военной службы и порядка её несения, обеспечивающих защищённость личного состава и каждого военнослужащего в отдельности, а также местного населения, его имущества и окружающей среды от воздействия опасных факторов военной службы, возникающих в ходе повседневной деятельности полка (подразделения).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условиями обеспечения безопасности военной службы являются:</w:t>
      </w:r>
    </w:p>
    <w:p w:rsidR="00F27065" w:rsidRPr="00CA018F" w:rsidRDefault="00F27065" w:rsidP="00F27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воинской дисциплины;</w:t>
      </w:r>
    </w:p>
    <w:p w:rsidR="00F27065" w:rsidRPr="00CA018F" w:rsidRDefault="00F27065" w:rsidP="00F27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удовлетворительного морально-психологического состояния и состояния здоровья военнослужащих;</w:t>
      </w:r>
    </w:p>
    <w:p w:rsidR="00F27065" w:rsidRPr="00CA018F" w:rsidRDefault="00F27065" w:rsidP="00F27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безопасности;</w:t>
      </w:r>
    </w:p>
    <w:p w:rsidR="00F27065" w:rsidRPr="00CA018F" w:rsidRDefault="00F27065" w:rsidP="00F27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определённых Уставом внутренней службы ВС РФ правил внутреннего порядка;</w:t>
      </w:r>
    </w:p>
    <w:p w:rsidR="00F27065" w:rsidRPr="00CA018F" w:rsidRDefault="00F27065" w:rsidP="00F27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социальной защиты военнослужащих в соответствии с требованиями федеральных законов и иных нормативных правовых актов Российской Федерации;</w:t>
      </w:r>
    </w:p>
    <w:p w:rsidR="00F27065" w:rsidRPr="00CA018F" w:rsidRDefault="00F27065" w:rsidP="00F270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удовлетворительного санитарно-эпидемического состояния подразделения.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безопасности военной службы, основные направления её обеспечения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военной службы включает следующие виды: 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ядерную безопасность;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радиационную, химическую и биологическую безопасность;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полётов;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мореплавания;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военной службы в случае возникновения чрезвычайных ситуаций;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военной службы в повседневной деятельности войск (сил).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Обеспечение безопасности военной службы в повседневной деятельности войск (сил), проводится по следующим направлениям:</w:t>
      </w:r>
    </w:p>
    <w:p w:rsidR="00F27065" w:rsidRPr="00CA018F" w:rsidRDefault="00F27065" w:rsidP="00F270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-обеспечение </w:t>
      </w:r>
      <w:proofErr w:type="spellStart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травмобезопасности</w:t>
      </w:r>
      <w:proofErr w:type="spellEnd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 и безаварийности при несении боевого дежурства (боевой службы), караульной и внутренней служб, в ходе боевой подготовки, эксплуатации вооружения и военной техники, при выполнении ремонтно-строительных и хозяйственных работ в процессе повседневной деятельности;</w:t>
      </w:r>
    </w:p>
    <w:p w:rsidR="00F27065" w:rsidRPr="00CA018F" w:rsidRDefault="00F27065" w:rsidP="00F270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предупреждение самоубийств военнослужащих и нарушений уставных правил взаимоотношений между </w:t>
      </w:r>
      <w:proofErr w:type="gramStart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ними;-</w:t>
      </w:r>
      <w:proofErr w:type="gramEnd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 проведение мероприятий медицинского обеспечения безопасности во</w:t>
      </w: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softHyphen/>
        <w:t>енной службы;- организация противопожарной защиты и проведение мероприятий по охране окружающей среды.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Безопасность военной службы в повседневной деятельности войск (сил) достигается: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защитой свобод, прав и гарантий личного состава Законами РФ, распространением на военнослужащих, с учётом специфики их деятельнос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ти, Основ законодательства РФ об охране здоровья граждан и охране тру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да;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реализацией государственных мероприятий по совершенствованию сис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темы мер и органов обеспечения безопасности военнослужащих при прохож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дении военной службы;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персональной ответственностью командиров (начальников) всех сте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пеней за сохранение жизни и здоровья подчинённых, знанием и выполнени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ем всеми должностными лицами уставных обязанностей по созданию и под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держанию условий безопасности военной службы;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постоянным руководством со стороны командиров (начальников) про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цессом обеспечения безопасности военной службы, комплексным и систем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ным подходом к решению этой задачи, проведением мероприятий по всем направлениям обеспечения 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одновременной концентрацией усилий в необходимых случаях на наиболее актуальных проблемах;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поддержанием правопорядка и качественной организацией службы войск в подразделениях и частях;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приведением целенаправленной воспитательной работы 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каждым воен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нослужащим, поддержанием здоровой морально-психологической атмосферы в воинских коллективах;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улучшением качества медицинского контроля за состоянием здоровья личного состава и профессионального психологического отбора для опре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деления пригодности военнослужащих к конкретному виду воинской дея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тельности;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организацией противопожарной защиты и принятием мер по охране ок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ружающей среды;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качественным обучением личного состава требованиям безопасности по видам деятельности, при обращении с конкретными типами вооружения и военной техники; выполнении ремонтно-строительных и хозяйственных ра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бот, а также оказанию доврачебной медицинской помощи пострадавшим: ор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ганизацией строгого контроля за их соблюдением;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выявлением и устранением причин и предпосылок гибели и травматиз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ма личного состава, взаимодействием по этим вопросам с территориальны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ми правоохранительными органами, органами военной прокуратуры, а также органами государственного надзора и контроля за соблюдением законода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и иных нормативных актов об охране труда;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общественности к решению задачи обеспечения безопас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военной службы, повседневным руководством командирами (начальниками) работой комиссий по предупреждению гибели и травматизма личного состава;</w:t>
      </w:r>
    </w:p>
    <w:p w:rsidR="00F27065" w:rsidRPr="00CA018F" w:rsidRDefault="00F27065" w:rsidP="00F270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мер по поддержанию нормальных отношений между военнос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лужащими и местным населением в районах дислокации войск (сил), взаимодействием в этих целях с органами государственной власти и местного самоуправления. 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военной службы подчинённых – важнейшая обязанность командиров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военной службы (ВВС) предполагает такое состояние военной службы, которое обеспечивает защищённость военнослужащих, местного населения и окружающей природной среды от угроз, возникающих при осуществлении деятельности Вооруженных Сил России. Обеспечить безопасность военной службы - значит осуществить действия (комплекс действий) по защите военнослужащих от данных угроз. В свою очередь, любой процесс подразумевает наличие цели, задач и достигнутого результата, а между ними взаимодействующие субъекты и объекты процесса.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  <w:t>Целью процесса обеспечения безопасности военной службы является состояние защищённости военнослужащего от угроз различного происхождения.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рассматриваемого процесса, можно выделить основные задачи обеспечения безопасности военной службы: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у военнослужащих личной ответственности за обеспечение безопасных условий службы, формирование навыков и умений безопасно действовать в различных жизненных ситуациях;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Создание безопасных условий, необходимых для сохранения жизни и здоровья военнослужащих в ходе обучения, боевой подготовки и службы, эксплуатации техники и вооружения, хозяйственных и строительных работ;</w:t>
      </w:r>
    </w:p>
    <w:p w:rsidR="00F27065" w:rsidRPr="00CA018F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мероприятий контроля за выполнением требований мер безопасности при работе с вооружением, военной техникой и боеприпасами, при проведении учебных занятий, стрельб, учений и выполнении различных работ по созданию безопасных условий повседневной жизнедеятельности.</w:t>
      </w:r>
    </w:p>
    <w:p w:rsidR="00F27065" w:rsidRDefault="00F27065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данных задач обязаны заниматься все должностные лица воинской части. Результат реализации мероприятий безопасности военной службы может быть различным. Как правило, его характеризует состояние и уровень безопасности военной службы (очень высокий, высокий, средний, низкий и критический).</w:t>
      </w:r>
    </w:p>
    <w:p w:rsidR="00CA018F" w:rsidRPr="00CA018F" w:rsidRDefault="00CA018F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СПИСОК ИСПОЛЬЗУЕМОЙ ЛИТЕРАТУРЫ</w:t>
      </w: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Варющенко</w:t>
      </w:r>
      <w:proofErr w:type="spellEnd"/>
      <w:r w:rsidRPr="00CA018F">
        <w:rPr>
          <w:color w:val="000000"/>
          <w:sz w:val="28"/>
          <w:szCs w:val="28"/>
        </w:rPr>
        <w:t xml:space="preserve"> С.Б., </w:t>
      </w:r>
      <w:proofErr w:type="spellStart"/>
      <w:r w:rsidRPr="00CA018F">
        <w:rPr>
          <w:color w:val="000000"/>
          <w:sz w:val="28"/>
          <w:szCs w:val="28"/>
        </w:rPr>
        <w:t>Гостев</w:t>
      </w:r>
      <w:proofErr w:type="spellEnd"/>
      <w:r w:rsidRPr="00CA018F">
        <w:rPr>
          <w:color w:val="000000"/>
          <w:sz w:val="28"/>
          <w:szCs w:val="28"/>
        </w:rPr>
        <w:t xml:space="preserve"> В.С., Киршин Н.М. «Безопасность жизнедеятельности и медицина катастроф», ОИЦ «Академия», 2014.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Арустамов</w:t>
      </w:r>
      <w:proofErr w:type="spellEnd"/>
      <w:r w:rsidRPr="00CA018F">
        <w:rPr>
          <w:color w:val="000000"/>
          <w:sz w:val="28"/>
          <w:szCs w:val="28"/>
        </w:rPr>
        <w:t xml:space="preserve"> Э.А. «Безопасность жизнедеятельности «, «Акдемия»,2015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Вандышев А.Р. «Безопасность жизнедеятельности и медицина катастроф» Р н/Д </w:t>
      </w:r>
      <w:proofErr w:type="spellStart"/>
      <w:r w:rsidRPr="00CA018F">
        <w:rPr>
          <w:color w:val="000000"/>
          <w:sz w:val="28"/>
          <w:szCs w:val="28"/>
        </w:rPr>
        <w:t>МарТ</w:t>
      </w:r>
      <w:proofErr w:type="spellEnd"/>
      <w:r w:rsidRPr="00CA018F">
        <w:rPr>
          <w:color w:val="000000"/>
          <w:sz w:val="28"/>
          <w:szCs w:val="28"/>
        </w:rPr>
        <w:t>, 2006.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П.А. «Основы безопасности жизнедеятельности», Р н/Д: Феникс, 2005.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Глыбочко</w:t>
      </w:r>
      <w:proofErr w:type="spellEnd"/>
      <w:r w:rsidRPr="00CA018F">
        <w:rPr>
          <w:color w:val="000000"/>
          <w:sz w:val="28"/>
          <w:szCs w:val="28"/>
        </w:rPr>
        <w:t xml:space="preserve"> П.В., Николенко В.Н., Карнаухов Г.М., Алексеев Е.А. «Первая медицинская помощь», ОИЦ «Академия», 2008.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Микрюков</w:t>
      </w:r>
      <w:proofErr w:type="spellEnd"/>
      <w:r w:rsidRPr="00CA018F">
        <w:rPr>
          <w:color w:val="000000"/>
          <w:sz w:val="28"/>
          <w:szCs w:val="28"/>
        </w:rPr>
        <w:t xml:space="preserve"> М.Ю. «Безопасность жизнедеятельности», ООО «Издательство </w:t>
      </w:r>
      <w:proofErr w:type="spellStart"/>
      <w:r w:rsidRPr="00CA018F">
        <w:rPr>
          <w:color w:val="000000"/>
          <w:sz w:val="28"/>
          <w:szCs w:val="28"/>
        </w:rPr>
        <w:t>КноРус</w:t>
      </w:r>
      <w:proofErr w:type="spellEnd"/>
      <w:r w:rsidRPr="00CA018F">
        <w:rPr>
          <w:color w:val="000000"/>
          <w:sz w:val="28"/>
          <w:szCs w:val="28"/>
        </w:rPr>
        <w:t>», 2012.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Ю.Г,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 А.Б.,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 xml:space="preserve"> В.В. Учеб. Пособие для студентов учреждений сред. Проф. Образования «Безопасность </w:t>
      </w:r>
      <w:proofErr w:type="gramStart"/>
      <w:r w:rsidRPr="00CA018F">
        <w:rPr>
          <w:color w:val="000000"/>
          <w:sz w:val="28"/>
          <w:szCs w:val="28"/>
        </w:rPr>
        <w:t>жизнедеятельности»-</w:t>
      </w:r>
      <w:proofErr w:type="gramEnd"/>
      <w:r w:rsidRPr="00CA018F">
        <w:rPr>
          <w:color w:val="000000"/>
          <w:sz w:val="28"/>
          <w:szCs w:val="28"/>
        </w:rPr>
        <w:t xml:space="preserve"> М.: Издательский центр «Академия», 2012.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Тен</w:t>
      </w:r>
      <w:proofErr w:type="spellEnd"/>
      <w:r w:rsidRPr="00CA018F">
        <w:rPr>
          <w:color w:val="000000"/>
          <w:sz w:val="28"/>
          <w:szCs w:val="28"/>
        </w:rPr>
        <w:t xml:space="preserve"> Е.Е. «Основы медицинских знаний», ОИЦ "Академия", 2009г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Общевоинские уставы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Боевые уставы Ч-1, Ч-2, Ч-3.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Учебник «Тактика» Москва 2008г.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Шамаев</w:t>
      </w:r>
      <w:proofErr w:type="spellEnd"/>
      <w:r w:rsidRPr="00CA018F">
        <w:rPr>
          <w:color w:val="000000"/>
          <w:sz w:val="28"/>
          <w:szCs w:val="28"/>
        </w:rPr>
        <w:t xml:space="preserve"> В.Г «Общественно-государственная подготовка» Воронеж, 2004г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«Огневая подготовка» Санкт-Петербург 2002г.</w:t>
      </w:r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Кириллов Ю.Ф. «Управление подразделениями в мирное время» Москва 2007 г</w:t>
      </w:r>
      <w:bookmarkStart w:id="0" w:name="_GoBack"/>
      <w:bookmarkEnd w:id="0"/>
    </w:p>
    <w:p w:rsidR="00CA018F" w:rsidRPr="00CA018F" w:rsidRDefault="00CA018F" w:rsidP="00CA018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Мигачев</w:t>
      </w:r>
      <w:proofErr w:type="spellEnd"/>
      <w:r w:rsidRPr="00CA018F">
        <w:rPr>
          <w:color w:val="000000"/>
          <w:sz w:val="28"/>
          <w:szCs w:val="28"/>
        </w:rPr>
        <w:t xml:space="preserve"> Ю.И. «Военное право» Москва, 1998г</w:t>
      </w: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b/>
          <w:bCs/>
          <w:i/>
          <w:iCs/>
          <w:color w:val="000000"/>
          <w:sz w:val="28"/>
          <w:szCs w:val="28"/>
        </w:rPr>
        <w:t>Дополнительные источники</w:t>
      </w:r>
      <w:r w:rsidRPr="00CA018F">
        <w:rPr>
          <w:color w:val="000000"/>
          <w:sz w:val="28"/>
          <w:szCs w:val="28"/>
        </w:rPr>
        <w:t>: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Артюнина</w:t>
      </w:r>
      <w:proofErr w:type="spellEnd"/>
      <w:r w:rsidRPr="00CA018F">
        <w:rPr>
          <w:color w:val="000000"/>
          <w:sz w:val="28"/>
          <w:szCs w:val="28"/>
        </w:rPr>
        <w:t xml:space="preserve"> Г.П., </w:t>
      </w:r>
      <w:proofErr w:type="spellStart"/>
      <w:r w:rsidRPr="00CA018F">
        <w:rPr>
          <w:color w:val="000000"/>
          <w:sz w:val="28"/>
          <w:szCs w:val="28"/>
        </w:rPr>
        <w:t>Игнатькова</w:t>
      </w:r>
      <w:proofErr w:type="spellEnd"/>
      <w:r w:rsidRPr="00CA018F">
        <w:rPr>
          <w:color w:val="000000"/>
          <w:sz w:val="28"/>
          <w:szCs w:val="28"/>
        </w:rPr>
        <w:t xml:space="preserve"> С.А. Основы медицинских знаний. Здоровье, болезнь и образ жизни. – М., 2006.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Афанасьев Ю.Г. Безопасность жизнедеятельности. Часть 1. /Овчаренко А.Г., Трутнева Л.И., </w:t>
      </w: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</w:t>
      </w:r>
      <w:proofErr w:type="spellStart"/>
      <w:r w:rsidRPr="00CA018F">
        <w:rPr>
          <w:color w:val="000000"/>
          <w:sz w:val="28"/>
          <w:szCs w:val="28"/>
        </w:rPr>
        <w:t>Мякшин</w:t>
      </w:r>
      <w:proofErr w:type="spellEnd"/>
      <w:r w:rsidRPr="00CA018F">
        <w:rPr>
          <w:color w:val="000000"/>
          <w:sz w:val="28"/>
          <w:szCs w:val="28"/>
        </w:rPr>
        <w:t xml:space="preserve"> А.Д. - Изд-во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ун-т. БТИ, - Бийск, 2006.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Голицын А.Н. «Безопасность жизнедеятельности», Издательство "Оникс", 2008.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Марков В.В. Основы здорового образа жизни и профилактика болезней. Методическое пособие для студентов. – М., 2000.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Мурадова</w:t>
      </w:r>
      <w:proofErr w:type="spellEnd"/>
      <w:r w:rsidRPr="00CA018F">
        <w:rPr>
          <w:color w:val="000000"/>
          <w:sz w:val="28"/>
          <w:szCs w:val="28"/>
        </w:rPr>
        <w:t xml:space="preserve"> Е.О. «Безопасность жизнедеятельности», ИД «</w:t>
      </w:r>
      <w:proofErr w:type="spellStart"/>
      <w:r w:rsidRPr="00CA018F">
        <w:rPr>
          <w:color w:val="000000"/>
          <w:sz w:val="28"/>
          <w:szCs w:val="28"/>
        </w:rPr>
        <w:t>Риор</w:t>
      </w:r>
      <w:proofErr w:type="spellEnd"/>
      <w:r w:rsidRPr="00CA018F">
        <w:rPr>
          <w:color w:val="000000"/>
          <w:sz w:val="28"/>
          <w:szCs w:val="28"/>
        </w:rPr>
        <w:t>», 2006.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lastRenderedPageBreak/>
        <w:t xml:space="preserve">Овчаренко А.Г., </w:t>
      </w: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 Электростатическая безопасность </w:t>
      </w:r>
      <w:proofErr w:type="spellStart"/>
      <w:r w:rsidRPr="00CA018F">
        <w:rPr>
          <w:color w:val="000000"/>
          <w:sz w:val="28"/>
          <w:szCs w:val="28"/>
        </w:rPr>
        <w:t>пожаро</w:t>
      </w:r>
      <w:proofErr w:type="spellEnd"/>
      <w:r w:rsidRPr="00CA018F">
        <w:rPr>
          <w:color w:val="000000"/>
          <w:sz w:val="28"/>
          <w:szCs w:val="28"/>
        </w:rPr>
        <w:t xml:space="preserve">- и взрывоопасных </w:t>
      </w:r>
      <w:proofErr w:type="gramStart"/>
      <w:r w:rsidRPr="00CA018F">
        <w:rPr>
          <w:color w:val="000000"/>
          <w:sz w:val="28"/>
          <w:szCs w:val="28"/>
        </w:rPr>
        <w:t>производств./</w:t>
      </w:r>
      <w:proofErr w:type="gramEnd"/>
      <w:r w:rsidRPr="00CA018F">
        <w:rPr>
          <w:color w:val="000000"/>
          <w:sz w:val="28"/>
          <w:szCs w:val="28"/>
        </w:rPr>
        <w:t xml:space="preserve"> Изд-во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ун-та. 2006.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Прокопенко Н.А., Косолапова Н.В. «Безопасность жизнедеятельности» ООО «Издательство </w:t>
      </w:r>
      <w:proofErr w:type="spellStart"/>
      <w:r w:rsidRPr="00CA018F">
        <w:rPr>
          <w:color w:val="000000"/>
          <w:sz w:val="28"/>
          <w:szCs w:val="28"/>
        </w:rPr>
        <w:t>КноРус</w:t>
      </w:r>
      <w:proofErr w:type="spellEnd"/>
      <w:r w:rsidRPr="00CA018F">
        <w:rPr>
          <w:color w:val="000000"/>
          <w:sz w:val="28"/>
          <w:szCs w:val="28"/>
        </w:rPr>
        <w:t>», 2009.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Овчаренко А.Г. Введение в курс «Безопасность жизнедеятельности»: метод. рекомендации по выполнению практических занятий по курсу «Безопасность жизнедеятельности» /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ун-т, БТИ. - Бийск, 2006.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Овчаренко А.Г. Стихийные бедствия: возникновение, последствия и прогнозирование: учебное пособие к практическим работам по курсу «Безопасность жизнедеятельности» /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ун-т, БТИ. - Бийск. 2006.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 Г. Безопасность жизнедеятельности: Учеб. Пособие для студентов учреждений сред. Проф. Образования / Ю. Г. Сапронов, А. Б.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, В. В.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>. – М.: Издательский центр «академия», 2003. – 320с.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Ю.Г.,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 А.Б.,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 xml:space="preserve"> В.В. «Безопасность жизнедеятельности», ОИЦ «Академия», 2009.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Косолапова Н.В. ОБЖ, М: Академия, 2013</w:t>
      </w:r>
    </w:p>
    <w:p w:rsidR="00CA018F" w:rsidRPr="00CA018F" w:rsidRDefault="00CA018F" w:rsidP="00CA018F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Т. А., </w:t>
      </w: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П.А. Основы безопасности </w:t>
      </w:r>
      <w:proofErr w:type="gramStart"/>
      <w:r w:rsidRPr="00CA018F">
        <w:rPr>
          <w:color w:val="000000"/>
          <w:sz w:val="28"/>
          <w:szCs w:val="28"/>
        </w:rPr>
        <w:t>жизнедеятельности ,</w:t>
      </w:r>
      <w:proofErr w:type="gramEnd"/>
      <w:r w:rsidRPr="00CA018F">
        <w:rPr>
          <w:color w:val="000000"/>
          <w:sz w:val="28"/>
          <w:szCs w:val="28"/>
        </w:rPr>
        <w:t xml:space="preserve"> изд. 9 е, Р-н-Д : «Феникс» 2014.</w:t>
      </w: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CA018F" w:rsidRPr="00CA018F" w:rsidRDefault="00CA018F" w:rsidP="00CA018F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CA018F" w:rsidRPr="00CA018F" w:rsidRDefault="00CA018F" w:rsidP="00CA018F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Общие вопросы безопасности жизнедеятельности: http://umka.nrpk8.ru/library/courses/bgd/tema1_1.dbk</w:t>
      </w:r>
    </w:p>
    <w:p w:rsidR="00CA018F" w:rsidRPr="00CA018F" w:rsidRDefault="00CA018F" w:rsidP="00CA018F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Правовые основы http://revolution.allbest.ru/war/00166144.html</w:t>
      </w:r>
    </w:p>
    <w:p w:rsidR="00CA018F" w:rsidRPr="00CA018F" w:rsidRDefault="00CA018F" w:rsidP="00CA018F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Юридическая Россия </w:t>
      </w:r>
      <w:hyperlink r:id="rId6" w:history="1">
        <w:r w:rsidRPr="00CA018F">
          <w:rPr>
            <w:rStyle w:val="af5"/>
            <w:rFonts w:eastAsiaTheme="majorEastAsia"/>
            <w:color w:val="0066FF"/>
            <w:sz w:val="28"/>
            <w:szCs w:val="28"/>
          </w:rPr>
          <w:t>http://www.law.edu.ru/book/book.asp?bookID=1212788</w:t>
        </w:r>
      </w:hyperlink>
    </w:p>
    <w:p w:rsidR="00CA018F" w:rsidRPr="00CA018F" w:rsidRDefault="00CA018F" w:rsidP="00CA018F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  <w:lang w:val="en-US"/>
        </w:rPr>
      </w:pPr>
      <w:r w:rsidRPr="00CA018F">
        <w:rPr>
          <w:color w:val="000000"/>
          <w:sz w:val="28"/>
          <w:szCs w:val="28"/>
          <w:lang w:val="en-US"/>
        </w:rPr>
        <w:t>http://www/medc</w:t>
      </w:r>
      <w:r w:rsidRPr="00CA018F">
        <w:rPr>
          <w:color w:val="000000"/>
          <w:sz w:val="28"/>
          <w:szCs w:val="28"/>
        </w:rPr>
        <w:t>о</w:t>
      </w:r>
      <w:r w:rsidRPr="00CA018F">
        <w:rPr>
          <w:color w:val="000000"/>
          <w:sz w:val="28"/>
          <w:szCs w:val="28"/>
          <w:lang w:val="en-US"/>
        </w:rPr>
        <w:t>llegelib.ru/</w:t>
      </w:r>
      <w:proofErr w:type="spellStart"/>
      <w:r w:rsidRPr="00CA018F">
        <w:rPr>
          <w:color w:val="000000"/>
          <w:sz w:val="28"/>
          <w:szCs w:val="28"/>
          <w:lang w:val="en-US"/>
        </w:rPr>
        <w:t>ru</w:t>
      </w:r>
      <w:proofErr w:type="spellEnd"/>
      <w:r w:rsidRPr="00CA018F">
        <w:rPr>
          <w:color w:val="000000"/>
          <w:sz w:val="28"/>
          <w:szCs w:val="28"/>
          <w:lang w:val="en-US"/>
        </w:rPr>
        <w:t>/book. html</w:t>
      </w:r>
    </w:p>
    <w:p w:rsidR="00CA018F" w:rsidRPr="00CA018F" w:rsidRDefault="00CA018F" w:rsidP="00CA018F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018F" w:rsidRPr="00CA018F" w:rsidRDefault="00CA018F" w:rsidP="00F27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27065" w:rsidRDefault="00CA0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A018F" w:rsidRDefault="00CA018F" w:rsidP="00CA018F">
      <w:pPr>
        <w:pStyle w:val="ab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CA018F" w:rsidRPr="00CA018F" w:rsidRDefault="00CA018F" w:rsidP="00CA018F">
      <w:pPr>
        <w:pStyle w:val="ab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на тему безопасности военной службы.</w:t>
      </w:r>
    </w:p>
    <w:sectPr w:rsidR="00CA018F" w:rsidRPr="00CA018F" w:rsidSect="00CA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C"/>
    <w:multiLevelType w:val="multilevel"/>
    <w:tmpl w:val="3FA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412F8"/>
    <w:multiLevelType w:val="multilevel"/>
    <w:tmpl w:val="C28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43122"/>
    <w:multiLevelType w:val="multilevel"/>
    <w:tmpl w:val="5816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51CAF"/>
    <w:multiLevelType w:val="multilevel"/>
    <w:tmpl w:val="4BF6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2282F"/>
    <w:multiLevelType w:val="multilevel"/>
    <w:tmpl w:val="4B6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5073E"/>
    <w:multiLevelType w:val="multilevel"/>
    <w:tmpl w:val="05C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A5A5C"/>
    <w:multiLevelType w:val="multilevel"/>
    <w:tmpl w:val="A93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C7282"/>
    <w:multiLevelType w:val="multilevel"/>
    <w:tmpl w:val="7A4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25"/>
    <w:rsid w:val="00564E56"/>
    <w:rsid w:val="005905C5"/>
    <w:rsid w:val="00740378"/>
    <w:rsid w:val="00CA018F"/>
    <w:rsid w:val="00DB7D25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FF9D-4F64-4A9A-A723-0FC6AD8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2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CA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w.edu.ru%2Fbook%2Fbook.asp%3FbookID%3D12127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2020-04-05T13:08:00Z</dcterms:created>
  <dcterms:modified xsi:type="dcterms:W3CDTF">2020-04-05T13:22:00Z</dcterms:modified>
</cp:coreProperties>
</file>